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5AEA" w14:textId="1A15E33A" w:rsidR="00837DE8" w:rsidRPr="00837DE8" w:rsidRDefault="00837DE8" w:rsidP="00837DE8">
      <w:r w:rsidRPr="00837DE8">
        <w:rPr>
          <w:b/>
          <w:bCs/>
          <w:sz w:val="36"/>
          <w:szCs w:val="36"/>
        </w:rPr>
        <w:t>ADİ ORTAKLIK SÖZLEŞMESİ</w:t>
      </w:r>
      <w:r>
        <w:rPr>
          <w:b/>
          <w:bCs/>
        </w:rPr>
        <w:br/>
      </w:r>
      <w:r>
        <w:rPr>
          <w:b/>
          <w:bCs/>
        </w:rPr>
        <w:br/>
      </w:r>
      <w:r w:rsidRPr="00837DE8">
        <w:rPr>
          <w:b/>
          <w:bCs/>
        </w:rPr>
        <w:t>Madde 1: Ortaklığın Adı ve Merkezi</w:t>
      </w:r>
      <w:r>
        <w:rPr>
          <w:b/>
          <w:bCs/>
        </w:rPr>
        <w:br/>
      </w:r>
      <w:r w:rsidRPr="00837DE8">
        <w:br/>
        <w:t>Ortaklığın adı "</w:t>
      </w:r>
      <w:r w:rsidR="008C0041">
        <w:t>……………….</w:t>
      </w:r>
      <w:r w:rsidRPr="00837DE8">
        <w:t>...... Adi Ortaklığı" olacaktır. Ortaklık merkezi, ......</w:t>
      </w:r>
      <w:r w:rsidR="008C0041">
        <w:t>........................................................................................</w:t>
      </w:r>
      <w:r w:rsidRPr="00837DE8">
        <w:t>...... adresindedir. Bu merkez, ortaklıkla ilgili tüm resmi yazışmaların yapılacağı adrestir. Ortaklığın başka bir adrese taşınması, tüm ortakların oybirliği ile alınacak karara bağlıdır.</w:t>
      </w:r>
      <w:r>
        <w:br/>
      </w:r>
    </w:p>
    <w:p w14:paraId="379F908F" w14:textId="33A066F8" w:rsidR="00837DE8" w:rsidRPr="00837DE8" w:rsidRDefault="00837DE8" w:rsidP="00837DE8">
      <w:r w:rsidRPr="00837DE8">
        <w:rPr>
          <w:b/>
          <w:bCs/>
        </w:rPr>
        <w:t>Madde 2: Ortaklığın Konusu ve Faaliyet Alanı</w:t>
      </w:r>
      <w:r>
        <w:rPr>
          <w:b/>
          <w:bCs/>
        </w:rPr>
        <w:br/>
      </w:r>
      <w:r w:rsidRPr="00837DE8">
        <w:br/>
        <w:t>Ortaklık, ........</w:t>
      </w:r>
      <w:r w:rsidR="008C0041">
        <w:t>..........................</w:t>
      </w:r>
      <w:r w:rsidRPr="00837DE8">
        <w:t>.... alanında faaliyet göstermek üzere kurulmuştur. Ortaklık, ticari ve mali faaliyetlerde bulunarak kar elde etmeyi amaçlar. Faaliyetler, ortakların belirleyeceği iş planına uygun olarak yürütülecektir.</w:t>
      </w:r>
      <w:r>
        <w:br/>
      </w:r>
    </w:p>
    <w:p w14:paraId="7F7997B6" w14:textId="2C962030" w:rsidR="00837DE8" w:rsidRPr="00837DE8" w:rsidRDefault="00837DE8" w:rsidP="00837DE8">
      <w:r w:rsidRPr="00837DE8">
        <w:rPr>
          <w:b/>
          <w:bCs/>
        </w:rPr>
        <w:t>Madde 3: Ortakların Sermaye Katkıları ve Pay Oranları</w:t>
      </w:r>
      <w:r>
        <w:rPr>
          <w:b/>
          <w:bCs/>
        </w:rPr>
        <w:br/>
      </w:r>
      <w:r w:rsidRPr="00837DE8">
        <w:br/>
        <w:t>Ortaklar, aşağıda belirtilen oranlarda sermaye koymayı taahhüt ederler:</w:t>
      </w:r>
    </w:p>
    <w:p w14:paraId="76BE122E" w14:textId="51B2D510" w:rsidR="00837DE8" w:rsidRPr="00837DE8" w:rsidRDefault="00837DE8" w:rsidP="00837DE8">
      <w:pPr>
        <w:numPr>
          <w:ilvl w:val="0"/>
          <w:numId w:val="1"/>
        </w:numPr>
      </w:pPr>
      <w:r w:rsidRPr="00837DE8">
        <w:t>Ortak 1: ......</w:t>
      </w:r>
      <w:r w:rsidR="008C0041">
        <w:t>......................</w:t>
      </w:r>
      <w:r w:rsidRPr="00837DE8">
        <w:t>.. % (.....</w:t>
      </w:r>
      <w:r w:rsidR="008C0041">
        <w:t>.......</w:t>
      </w:r>
      <w:r w:rsidRPr="00837DE8">
        <w:t>... TL nakit katkı)</w:t>
      </w:r>
    </w:p>
    <w:p w14:paraId="74CC72A8" w14:textId="593C32E1" w:rsidR="00837DE8" w:rsidRPr="00837DE8" w:rsidRDefault="00837DE8" w:rsidP="00837DE8">
      <w:pPr>
        <w:numPr>
          <w:ilvl w:val="0"/>
          <w:numId w:val="1"/>
        </w:numPr>
      </w:pPr>
      <w:r w:rsidRPr="00837DE8">
        <w:t>Ortak 2: ....</w:t>
      </w:r>
      <w:r w:rsidR="008C0041">
        <w:t>......................</w:t>
      </w:r>
      <w:r w:rsidRPr="00837DE8">
        <w:t>.... % (....</w:t>
      </w:r>
      <w:r w:rsidR="008C0041">
        <w:t>.......</w:t>
      </w:r>
      <w:r w:rsidRPr="00837DE8">
        <w:t>.... TL malvarlığı katkısı)</w:t>
      </w:r>
      <w:r w:rsidR="008C0041">
        <w:br/>
      </w:r>
      <w:r w:rsidRPr="00837DE8">
        <w:br/>
        <w:t>Her ortağın sermaye katkısı, belirlenen sürede ortaklık hesaplarına aktarılacak veya malvarlığı ortaklık adına devredilecektir.</w:t>
      </w:r>
      <w:r>
        <w:br/>
      </w:r>
    </w:p>
    <w:p w14:paraId="62579249" w14:textId="165D8DC2" w:rsidR="00837DE8" w:rsidRPr="00837DE8" w:rsidRDefault="00837DE8" w:rsidP="00837DE8">
      <w:r w:rsidRPr="00837DE8">
        <w:rPr>
          <w:b/>
          <w:bCs/>
        </w:rPr>
        <w:t>Madde 4: Yönetim ve Temsil Yetkisi</w:t>
      </w:r>
      <w:r>
        <w:rPr>
          <w:b/>
          <w:bCs/>
        </w:rPr>
        <w:br/>
      </w:r>
      <w:r w:rsidRPr="00837DE8">
        <w:br/>
        <w:t>Ortaklığın yönetimi, tüm ortakların oybirliği ile alınacak kararlara göre yürütülür. Yönetim yetkisi ve ortaklığı temsilen yapılacak işlemler, şu şekilde paylaşılacaktır:</w:t>
      </w:r>
    </w:p>
    <w:p w14:paraId="5493F314" w14:textId="77777777" w:rsidR="00837DE8" w:rsidRPr="00837DE8" w:rsidRDefault="00837DE8" w:rsidP="00837DE8">
      <w:pPr>
        <w:numPr>
          <w:ilvl w:val="0"/>
          <w:numId w:val="2"/>
        </w:numPr>
      </w:pPr>
      <w:r w:rsidRPr="00837DE8">
        <w:t>Ortak 1, mali işlerin yönetiminden ve finansal planlamadan sorumludur.</w:t>
      </w:r>
    </w:p>
    <w:p w14:paraId="4AE12A12" w14:textId="0E9CA792" w:rsidR="00837DE8" w:rsidRPr="00837DE8" w:rsidRDefault="00837DE8" w:rsidP="00837DE8">
      <w:pPr>
        <w:numPr>
          <w:ilvl w:val="0"/>
          <w:numId w:val="2"/>
        </w:numPr>
      </w:pPr>
      <w:r w:rsidRPr="00837DE8">
        <w:t>Ortak 2, operasyonel işleyiş ve personel yönetiminden sorumludur.</w:t>
      </w:r>
      <w:r w:rsidRPr="00837DE8">
        <w:br/>
        <w:t>Ortaklar, günlük işlerde bağımsız hareket edebilirler; ancak önemli kararlar (yatırımlar, büyük harcamalar vb.) için tüm ortakların onayı gereklidir.</w:t>
      </w:r>
      <w:r>
        <w:br/>
      </w:r>
    </w:p>
    <w:p w14:paraId="3B17CC48" w14:textId="7065DB58" w:rsidR="00837DE8" w:rsidRPr="00837DE8" w:rsidRDefault="00837DE8" w:rsidP="00837DE8">
      <w:r w:rsidRPr="00837DE8">
        <w:rPr>
          <w:b/>
          <w:bCs/>
        </w:rPr>
        <w:t>Madde 5: Kâr ve Zararın Paylaşımı</w:t>
      </w:r>
      <w:r>
        <w:rPr>
          <w:b/>
          <w:bCs/>
        </w:rPr>
        <w:br/>
      </w:r>
      <w:r w:rsidRPr="00837DE8">
        <w:br/>
        <w:t>Ortaklar, her yıl sonunda kâr ve zarar durumunu birlikte gözden geçirirler. Kâr, ortakların sermaye katkı oranlarına göre paylaşılır. Zarara katılım da aynı şekilde, sermaye oranları dikkate alınarak yapılır. Kârın belirli bir oranı (%20 gibi) yeniden yatırıma yönlendirilebilir.</w:t>
      </w:r>
      <w:r>
        <w:br/>
      </w:r>
    </w:p>
    <w:p w14:paraId="1B04B489" w14:textId="31FDCB1D" w:rsidR="00837DE8" w:rsidRPr="00837DE8" w:rsidRDefault="00837DE8" w:rsidP="00837DE8">
      <w:r w:rsidRPr="00837DE8">
        <w:rPr>
          <w:b/>
          <w:bCs/>
        </w:rPr>
        <w:t>Madde 6: Ortakların Sorumlulukları</w:t>
      </w:r>
      <w:r>
        <w:rPr>
          <w:b/>
          <w:bCs/>
        </w:rPr>
        <w:br/>
      </w:r>
      <w:r w:rsidRPr="00837DE8">
        <w:br/>
        <w:t xml:space="preserve">Her ortak, ortaklığa koyduğu sermaye ile sınırlı olmaksızın, ortaklık işlerinden ve borçlarından şahsen </w:t>
      </w:r>
      <w:r w:rsidRPr="00837DE8">
        <w:lastRenderedPageBreak/>
        <w:t>de sorumludur. Ortaklar, ortaklık adına yapılan ticari işlemlerde birbirlerinin taahhütlerini kabul ederler ve birlikte sorumlu olurlar.</w:t>
      </w:r>
      <w:r>
        <w:br/>
      </w:r>
    </w:p>
    <w:p w14:paraId="1E8E9F19" w14:textId="5FE29C18" w:rsidR="00837DE8" w:rsidRPr="00837DE8" w:rsidRDefault="00837DE8" w:rsidP="00837DE8">
      <w:r w:rsidRPr="00837DE8">
        <w:rPr>
          <w:b/>
          <w:bCs/>
        </w:rPr>
        <w:t>Madde 7: Ortaklık Süresi ve Sona Erme Durumları</w:t>
      </w:r>
      <w:r>
        <w:rPr>
          <w:b/>
          <w:bCs/>
        </w:rPr>
        <w:br/>
      </w:r>
      <w:r w:rsidRPr="00837DE8">
        <w:br/>
        <w:t>Bu ortaklık, belirsiz süreli olarak kurulmuştur. Aşağıdaki durumlarda ortaklık sona erdirilebilir:</w:t>
      </w:r>
    </w:p>
    <w:p w14:paraId="607A45D1" w14:textId="77777777" w:rsidR="00837DE8" w:rsidRPr="00837DE8" w:rsidRDefault="00837DE8" w:rsidP="00837DE8">
      <w:pPr>
        <w:numPr>
          <w:ilvl w:val="0"/>
          <w:numId w:val="3"/>
        </w:numPr>
      </w:pPr>
      <w:r w:rsidRPr="00837DE8">
        <w:t>Ortakların oybirliği ile alınan sona erme kararı.</w:t>
      </w:r>
    </w:p>
    <w:p w14:paraId="4DD5448F" w14:textId="77777777" w:rsidR="00837DE8" w:rsidRPr="00837DE8" w:rsidRDefault="00837DE8" w:rsidP="00837DE8">
      <w:pPr>
        <w:numPr>
          <w:ilvl w:val="0"/>
          <w:numId w:val="3"/>
        </w:numPr>
      </w:pPr>
      <w:r w:rsidRPr="00837DE8">
        <w:t>Ortaklardan birinin iflas etmesi veya ticari ehliyetini kaybetmesi.</w:t>
      </w:r>
    </w:p>
    <w:p w14:paraId="09B3EF6E" w14:textId="77777777" w:rsidR="00837DE8" w:rsidRPr="00837DE8" w:rsidRDefault="00837DE8" w:rsidP="00837DE8">
      <w:pPr>
        <w:numPr>
          <w:ilvl w:val="0"/>
          <w:numId w:val="3"/>
        </w:numPr>
      </w:pPr>
      <w:r w:rsidRPr="00837DE8">
        <w:t>Ortaklardan birinin vefatı, mirasçıların ortaklığa katılmayı reddetmesi.</w:t>
      </w:r>
    </w:p>
    <w:p w14:paraId="56F4FB64" w14:textId="4C17394B" w:rsidR="00837DE8" w:rsidRPr="00837DE8" w:rsidRDefault="00837DE8" w:rsidP="00837DE8">
      <w:pPr>
        <w:numPr>
          <w:ilvl w:val="0"/>
          <w:numId w:val="3"/>
        </w:numPr>
      </w:pPr>
      <w:r w:rsidRPr="00837DE8">
        <w:t>Ortaklığın devamının mümkün olmadığına dair mahkeme kararı.</w:t>
      </w:r>
      <w:r>
        <w:br/>
      </w:r>
    </w:p>
    <w:p w14:paraId="0F5D2085" w14:textId="138B3D48" w:rsidR="00837DE8" w:rsidRPr="00837DE8" w:rsidRDefault="00837DE8" w:rsidP="00837DE8">
      <w:r w:rsidRPr="00837DE8">
        <w:rPr>
          <w:b/>
          <w:bCs/>
        </w:rPr>
        <w:t>Madde 8: Ortaklığın Tasfiyesi</w:t>
      </w:r>
      <w:r>
        <w:rPr>
          <w:b/>
          <w:bCs/>
        </w:rPr>
        <w:br/>
      </w:r>
      <w:r w:rsidRPr="00837DE8">
        <w:br/>
        <w:t>Ortaklığın sona ermesi halinde, tasfiye süreci şu şekilde yürütülecektir:</w:t>
      </w:r>
    </w:p>
    <w:p w14:paraId="02B54518" w14:textId="77777777" w:rsidR="00837DE8" w:rsidRPr="00837DE8" w:rsidRDefault="00837DE8" w:rsidP="00837DE8">
      <w:pPr>
        <w:numPr>
          <w:ilvl w:val="0"/>
          <w:numId w:val="4"/>
        </w:numPr>
      </w:pPr>
      <w:r w:rsidRPr="00837DE8">
        <w:t>Ortaklığın tüm borçları ödenecek ve varlıklar satılarak nakde çevrilecektir.</w:t>
      </w:r>
    </w:p>
    <w:p w14:paraId="7F2854B9" w14:textId="77777777" w:rsidR="00837DE8" w:rsidRPr="00837DE8" w:rsidRDefault="00837DE8" w:rsidP="00837DE8">
      <w:pPr>
        <w:numPr>
          <w:ilvl w:val="0"/>
          <w:numId w:val="4"/>
        </w:numPr>
      </w:pPr>
      <w:r w:rsidRPr="00837DE8">
        <w:t>Ortaklar arasında kâr ve zarar paylaşımı sermaye oranlarına göre yapılacaktır.</w:t>
      </w:r>
    </w:p>
    <w:p w14:paraId="49474774" w14:textId="1402D7A3" w:rsidR="00837DE8" w:rsidRPr="00837DE8" w:rsidRDefault="00837DE8" w:rsidP="00837DE8">
      <w:pPr>
        <w:numPr>
          <w:ilvl w:val="0"/>
          <w:numId w:val="4"/>
        </w:numPr>
      </w:pPr>
      <w:r w:rsidRPr="00837DE8">
        <w:t>Ortaklardan biri diğerlerinin payını devralmak isterse, piyasa koşullarına uygun bir bedel belirlenerek devir işlemi yapılır.</w:t>
      </w:r>
      <w:r>
        <w:br/>
      </w:r>
    </w:p>
    <w:p w14:paraId="4E8CFC7D" w14:textId="7062A939" w:rsidR="00837DE8" w:rsidRPr="00837DE8" w:rsidRDefault="00837DE8" w:rsidP="00837DE8">
      <w:r w:rsidRPr="00837DE8">
        <w:rPr>
          <w:b/>
          <w:bCs/>
        </w:rPr>
        <w:t>Madde 9: İç Anlaşmazlıkların Çözümü</w:t>
      </w:r>
      <w:r>
        <w:rPr>
          <w:b/>
          <w:bCs/>
        </w:rPr>
        <w:br/>
      </w:r>
      <w:r w:rsidRPr="00837DE8">
        <w:br/>
        <w:t>Ortaklar arasında doğabilecek anlaşmazlıklar öncelikle arabuluculuk yöntemi ile çözülür. Arabuluculuk ile çözüm sağlanamazsa, taraflar tahkim veya yerel mahkemelere başvurabilirler.</w:t>
      </w:r>
      <w:r>
        <w:br/>
      </w:r>
    </w:p>
    <w:p w14:paraId="11BF2EF7" w14:textId="265F105C" w:rsidR="00837DE8" w:rsidRPr="00837DE8" w:rsidRDefault="00837DE8" w:rsidP="00837DE8">
      <w:r w:rsidRPr="00837DE8">
        <w:rPr>
          <w:b/>
          <w:bCs/>
        </w:rPr>
        <w:t>Madde 10: Rekabet Yasağı</w:t>
      </w:r>
      <w:r>
        <w:rPr>
          <w:b/>
          <w:bCs/>
        </w:rPr>
        <w:br/>
      </w:r>
      <w:r w:rsidRPr="00837DE8">
        <w:br/>
        <w:t>Ortaklar, ortaklık süresi boyunca ve sona erdikten sonra 2 yıl süreyle, ortaklık faaliyet alanı ile aynı sektörde başka bir ticari faaliyet içinde bulunamazlar. Bu yasağın ihlali halinde, rekabet eden ortak cezai şart olarak ....</w:t>
      </w:r>
      <w:r w:rsidR="008C0041">
        <w:t>.....................</w:t>
      </w:r>
      <w:r w:rsidRPr="00837DE8">
        <w:t>.... TL ödemek zorundadır.</w:t>
      </w:r>
      <w:r>
        <w:br/>
      </w:r>
    </w:p>
    <w:p w14:paraId="6E796E41" w14:textId="4219ECB6" w:rsidR="00837DE8" w:rsidRPr="00837DE8" w:rsidRDefault="00837DE8" w:rsidP="00837DE8">
      <w:r w:rsidRPr="00837DE8">
        <w:rPr>
          <w:b/>
          <w:bCs/>
        </w:rPr>
        <w:t>Madde 11: Gizlilik</w:t>
      </w:r>
      <w:r>
        <w:rPr>
          <w:b/>
          <w:bCs/>
        </w:rPr>
        <w:br/>
      </w:r>
      <w:r w:rsidRPr="00837DE8">
        <w:br/>
        <w:t>Ortaklar, ortaklığa ait ticari sırları ve gizli bilgileri, ortaklık süresi boyunca ve sonrasında üçüncü kişilere ifşa etmeyecektir. Gizliliğin ihlali halinde, ihlali gerçekleştiren ortak, diğer ortaklara ...</w:t>
      </w:r>
      <w:r w:rsidR="008C0041">
        <w:t>....................</w:t>
      </w:r>
      <w:r w:rsidRPr="00837DE8">
        <w:t>..... TL cezai şart ödemekle yükümlüdür.</w:t>
      </w:r>
      <w:r>
        <w:br/>
      </w:r>
    </w:p>
    <w:p w14:paraId="56518B98" w14:textId="779AEADD" w:rsidR="00582180" w:rsidRDefault="00837DE8">
      <w:r w:rsidRPr="00837DE8">
        <w:rPr>
          <w:b/>
          <w:bCs/>
        </w:rPr>
        <w:t>Madde 12: Sözleşmenin Değiştirilmesi</w:t>
      </w:r>
      <w:r>
        <w:rPr>
          <w:b/>
          <w:bCs/>
        </w:rPr>
        <w:br/>
      </w:r>
      <w:r w:rsidRPr="00837DE8">
        <w:br/>
        <w:t>Bu sözleşmede yapılacak her türlü değişiklik, tüm ortakların yazılı onayı ile mümkündür. Değişiklikler, sözleşmeye ek protokol olarak eklenir.</w:t>
      </w:r>
    </w:p>
    <w:sectPr w:rsidR="0058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D0010"/>
    <w:multiLevelType w:val="multilevel"/>
    <w:tmpl w:val="40A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F33E4"/>
    <w:multiLevelType w:val="multilevel"/>
    <w:tmpl w:val="CD04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B1607"/>
    <w:multiLevelType w:val="multilevel"/>
    <w:tmpl w:val="829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80D57"/>
    <w:multiLevelType w:val="multilevel"/>
    <w:tmpl w:val="F2F8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829285">
    <w:abstractNumId w:val="1"/>
  </w:num>
  <w:num w:numId="2" w16cid:durableId="199632110">
    <w:abstractNumId w:val="2"/>
  </w:num>
  <w:num w:numId="3" w16cid:durableId="725227000">
    <w:abstractNumId w:val="0"/>
  </w:num>
  <w:num w:numId="4" w16cid:durableId="71377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A2"/>
    <w:rsid w:val="0000407D"/>
    <w:rsid w:val="00582180"/>
    <w:rsid w:val="00837DE8"/>
    <w:rsid w:val="008C0041"/>
    <w:rsid w:val="00ED0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8812"/>
  <w15:chartTrackingRefBased/>
  <w15:docId w15:val="{877A77B8-2832-45CF-94F7-9CC95ED6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042471">
      <w:bodyDiv w:val="1"/>
      <w:marLeft w:val="0"/>
      <w:marRight w:val="0"/>
      <w:marTop w:val="0"/>
      <w:marBottom w:val="0"/>
      <w:divBdr>
        <w:top w:val="none" w:sz="0" w:space="0" w:color="auto"/>
        <w:left w:val="none" w:sz="0" w:space="0" w:color="auto"/>
        <w:bottom w:val="none" w:sz="0" w:space="0" w:color="auto"/>
        <w:right w:val="none" w:sz="0" w:space="0" w:color="auto"/>
      </w:divBdr>
    </w:div>
    <w:div w:id="8877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3402</Characters>
  <Application>Microsoft Office Word</Application>
  <DocSecurity>0</DocSecurity>
  <Lines>28</Lines>
  <Paragraphs>7</Paragraphs>
  <ScaleCrop>false</ScaleCrop>
  <Company>KiNGHaZe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Ercans</dc:creator>
  <cp:keywords/>
  <dc:description/>
  <cp:lastModifiedBy>Ercans</cp:lastModifiedBy>
  <cp:revision>3</cp:revision>
  <dcterms:created xsi:type="dcterms:W3CDTF">2024-10-18T06:24:00Z</dcterms:created>
  <dcterms:modified xsi:type="dcterms:W3CDTF">2024-10-18T06:29:00Z</dcterms:modified>
</cp:coreProperties>
</file>