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5AB8" w14:textId="77777777" w:rsidR="008D0E49" w:rsidRPr="008D0E49" w:rsidRDefault="008D0E49" w:rsidP="008D0E49">
      <w:pPr>
        <w:rPr>
          <w:sz w:val="36"/>
          <w:szCs w:val="36"/>
        </w:rPr>
      </w:pPr>
      <w:r w:rsidRPr="008D0E49">
        <w:rPr>
          <w:b/>
          <w:bCs/>
          <w:sz w:val="36"/>
          <w:szCs w:val="36"/>
        </w:rPr>
        <w:t>CARİ HESAP SÖZLEŞMESİ ÖRNEĞİ</w:t>
      </w:r>
    </w:p>
    <w:p w14:paraId="6E901CF5" w14:textId="77777777" w:rsidR="008D0E49" w:rsidRPr="008D0E49" w:rsidRDefault="008D0E49" w:rsidP="008D0E49">
      <w:r w:rsidRPr="008D0E49">
        <w:rPr>
          <w:b/>
          <w:bCs/>
        </w:rPr>
        <w:t>1. Taraflar</w:t>
      </w:r>
      <w:r w:rsidRPr="008D0E49">
        <w:br/>
        <w:t>Alacaklı (Satıcı):</w:t>
      </w:r>
      <w:r w:rsidRPr="008D0E49">
        <w:br/>
        <w:t>Firma Ünvanı: _______________________</w:t>
      </w:r>
      <w:r w:rsidRPr="008D0E49">
        <w:br/>
        <w:t>Adres: ______________________________</w:t>
      </w:r>
      <w:r w:rsidRPr="008D0E49">
        <w:br/>
        <w:t>Vergi Dairesi / No: ___________________</w:t>
      </w:r>
      <w:r w:rsidRPr="008D0E49">
        <w:br/>
        <w:t>Yetkili Kişi: _________________________</w:t>
      </w:r>
    </w:p>
    <w:p w14:paraId="29B3D439" w14:textId="77777777" w:rsidR="008D0E49" w:rsidRPr="008D0E49" w:rsidRDefault="008D0E49" w:rsidP="008D0E49">
      <w:r w:rsidRPr="008D0E49">
        <w:t>Borçlu (Alıcı):</w:t>
      </w:r>
      <w:r w:rsidRPr="008D0E49">
        <w:br/>
        <w:t>Firma Ünvanı: _______________________</w:t>
      </w:r>
      <w:r w:rsidRPr="008D0E49">
        <w:br/>
        <w:t>Adres: ______________________________</w:t>
      </w:r>
      <w:r w:rsidRPr="008D0E49">
        <w:br/>
        <w:t>Vergi Dairesi / No: ___________________</w:t>
      </w:r>
      <w:r w:rsidRPr="008D0E49">
        <w:br/>
        <w:t>Yetkili Kişi: _________________________</w:t>
      </w:r>
    </w:p>
    <w:p w14:paraId="72E153DD" w14:textId="6A05C97A" w:rsidR="008D0E49" w:rsidRPr="008D0E49" w:rsidRDefault="008D0E49" w:rsidP="008D0E49">
      <w:r>
        <w:rPr>
          <w:b/>
          <w:bCs/>
        </w:rPr>
        <w:br/>
      </w:r>
      <w:r w:rsidRPr="008D0E49">
        <w:rPr>
          <w:b/>
          <w:bCs/>
        </w:rPr>
        <w:t>2. Tanımlar</w:t>
      </w:r>
      <w:r w:rsidRPr="008D0E49">
        <w:br/>
        <w:t>Cari Hesap: Taraflar arasındaki alacak ve borç işlemlerinin kaydedildiği hesap.</w:t>
      </w:r>
      <w:r w:rsidRPr="008D0E49">
        <w:br/>
        <w:t>Hesap Kesimi: Cari hesap bakiyesinin belirli dönemlerde kapatılarak bakiye tutarın ödenmesi.</w:t>
      </w:r>
    </w:p>
    <w:p w14:paraId="495B383A" w14:textId="7B0F431B" w:rsidR="008D0E49" w:rsidRPr="008D0E49" w:rsidRDefault="008D0E49" w:rsidP="008D0E49">
      <w:r>
        <w:rPr>
          <w:b/>
          <w:bCs/>
        </w:rPr>
        <w:br/>
      </w:r>
      <w:r w:rsidRPr="008D0E49">
        <w:rPr>
          <w:b/>
          <w:bCs/>
        </w:rPr>
        <w:t>3. Sözleşmenin Konusu</w:t>
      </w:r>
      <w:r w:rsidRPr="008D0E49">
        <w:br/>
        <w:t>Bu sözleşme, taraflar arasındaki ticari işlemlerin cari hesap usulüne göre kaydedilmesi, dönemsel hesap kesimi yapılması ve bakiye üzerinden ödeme yapılmasını düzenler.</w:t>
      </w:r>
    </w:p>
    <w:p w14:paraId="4B88D51F" w14:textId="138E5155" w:rsidR="008D0E49" w:rsidRPr="008D0E49" w:rsidRDefault="008D0E49" w:rsidP="008D0E49">
      <w:r>
        <w:rPr>
          <w:b/>
          <w:bCs/>
        </w:rPr>
        <w:br/>
      </w:r>
      <w:r w:rsidRPr="008D0E49">
        <w:rPr>
          <w:b/>
          <w:bCs/>
        </w:rPr>
        <w:t>4. Hesap Dönemi ve Kesim Tarihi</w:t>
      </w:r>
      <w:r w:rsidRPr="008D0E49">
        <w:br/>
        <w:t>Cari hesap kesimi her ayın son iş günü yapılır. Ortaya çıkan bakiye tutarı en geç 10 iş günü içinde ödenir.</w:t>
      </w:r>
    </w:p>
    <w:p w14:paraId="5B64EE1C" w14:textId="55D2DA5B" w:rsidR="008D0E49" w:rsidRPr="008D0E49" w:rsidRDefault="008D0E49" w:rsidP="008D0E49">
      <w:r>
        <w:rPr>
          <w:b/>
          <w:bCs/>
        </w:rPr>
        <w:br/>
      </w:r>
      <w:r w:rsidRPr="008D0E49">
        <w:rPr>
          <w:b/>
          <w:bCs/>
        </w:rPr>
        <w:t>5. Kayıt ve Belgeler</w:t>
      </w:r>
      <w:r w:rsidRPr="008D0E49">
        <w:br/>
        <w:t>Taraflar, cari hesap kayıtlarına esas tüm fatura, makbuz, dekont ve diğer ödeme belgelerini düzenli olarak paylaşır ve saklar.</w:t>
      </w:r>
    </w:p>
    <w:p w14:paraId="4A0F9EEF" w14:textId="150FC2E8" w:rsidR="008D0E49" w:rsidRPr="008D0E49" w:rsidRDefault="008D0E49" w:rsidP="008D0E49">
      <w:r>
        <w:rPr>
          <w:b/>
          <w:bCs/>
        </w:rPr>
        <w:br/>
      </w:r>
      <w:r w:rsidRPr="008D0E49">
        <w:rPr>
          <w:b/>
          <w:bCs/>
        </w:rPr>
        <w:t>6. Ödeme Şartları</w:t>
      </w:r>
      <w:r w:rsidRPr="008D0E49">
        <w:br/>
        <w:t>Ödeme şekli: Banka havalesi / EFT / Çek / Senet</w:t>
      </w:r>
      <w:r w:rsidRPr="008D0E49">
        <w:br/>
        <w:t>Vadesinde ödenmeyen bakiyelere Türkiye Cumhuriyet Merkez Bankası yıllık referans faiz oranı + %5 gecikme faizi uygulanır.</w:t>
      </w:r>
    </w:p>
    <w:p w14:paraId="54510CD7" w14:textId="18B4FCB3" w:rsidR="008D0E49" w:rsidRPr="008D0E49" w:rsidRDefault="008D0E49" w:rsidP="008D0E49">
      <w:r>
        <w:rPr>
          <w:b/>
          <w:bCs/>
        </w:rPr>
        <w:br/>
      </w:r>
      <w:r w:rsidRPr="008D0E49">
        <w:rPr>
          <w:b/>
          <w:bCs/>
        </w:rPr>
        <w:t>7. Taraf Yükümlülükleri</w:t>
      </w:r>
      <w:r w:rsidRPr="008D0E49">
        <w:br/>
        <w:t>Alacaklı: Doğru ve eksiksiz kayıt tutmak, hesap kesimi sonuçlarını bildirmek.</w:t>
      </w:r>
      <w:r w:rsidRPr="008D0E49">
        <w:br/>
        <w:t>Borçlu: Bakiye tutarı süresi içinde ödemek; itirazları 5 iş günü içinde yazılı bildirmek.</w:t>
      </w:r>
    </w:p>
    <w:p w14:paraId="44668206" w14:textId="724F1E44" w:rsidR="008D0E49" w:rsidRPr="008D0E49" w:rsidRDefault="008D0E49" w:rsidP="008D0E49">
      <w:r>
        <w:rPr>
          <w:b/>
          <w:bCs/>
        </w:rPr>
        <w:br/>
      </w:r>
      <w:r w:rsidRPr="008D0E49">
        <w:rPr>
          <w:b/>
          <w:bCs/>
        </w:rPr>
        <w:t>8. Gizlilik</w:t>
      </w:r>
      <w:r w:rsidRPr="008D0E49">
        <w:br/>
        <w:t>Taraflar, sözleşme kapsamındaki tüm ticari bilgileri gizli tutmayı kabul eder.</w:t>
      </w:r>
    </w:p>
    <w:p w14:paraId="2B970BEE" w14:textId="77777777" w:rsidR="008D0E49" w:rsidRPr="008D0E49" w:rsidRDefault="008D0E49" w:rsidP="008D0E49">
      <w:r w:rsidRPr="008D0E49">
        <w:rPr>
          <w:b/>
          <w:bCs/>
        </w:rPr>
        <w:lastRenderedPageBreak/>
        <w:t>9. Sözleşme Süresi ve Feshi</w:t>
      </w:r>
      <w:r w:rsidRPr="008D0E49">
        <w:br/>
        <w:t>Bu sözleşme imza tarihinde yürürlüğe girer. Taraflardan biri 30 gün önceden yazılı bildirimle feshedebilir.</w:t>
      </w:r>
    </w:p>
    <w:p w14:paraId="5CB16494" w14:textId="6048FC3B" w:rsidR="008D0E49" w:rsidRPr="008D0E49" w:rsidRDefault="008D0E49" w:rsidP="008D0E49">
      <w:r>
        <w:rPr>
          <w:b/>
          <w:bCs/>
        </w:rPr>
        <w:br/>
      </w:r>
      <w:r w:rsidRPr="008D0E49">
        <w:rPr>
          <w:b/>
          <w:bCs/>
        </w:rPr>
        <w:t>10. Mücbir Sebep</w:t>
      </w:r>
      <w:r w:rsidRPr="008D0E49">
        <w:br/>
        <w:t>Tarafların kontrolü dışındaki durumlarda yükümlülükler askıya alınır.</w:t>
      </w:r>
    </w:p>
    <w:p w14:paraId="1C6C67AC" w14:textId="6B014211" w:rsidR="008D0E49" w:rsidRPr="008D0E49" w:rsidRDefault="008D0E49" w:rsidP="008D0E49">
      <w:r>
        <w:rPr>
          <w:b/>
          <w:bCs/>
        </w:rPr>
        <w:br/>
      </w:r>
      <w:r w:rsidRPr="008D0E49">
        <w:rPr>
          <w:b/>
          <w:bCs/>
        </w:rPr>
        <w:t>11. Uyuşmazlık Çözümü</w:t>
      </w:r>
      <w:r w:rsidRPr="008D0E49">
        <w:br/>
        <w:t>Uyuşmazlıklarda İstanbul (Çağlayan) Mahkemeleri ve İcra Daireleri yetkilidir.</w:t>
      </w:r>
    </w:p>
    <w:p w14:paraId="05D1E62A" w14:textId="6ADECFFC" w:rsidR="008D0E49" w:rsidRPr="008D0E49" w:rsidRDefault="008D0E49" w:rsidP="008D0E49">
      <w:r>
        <w:rPr>
          <w:b/>
          <w:bCs/>
        </w:rPr>
        <w:br/>
      </w:r>
      <w:r w:rsidRPr="008D0E49">
        <w:rPr>
          <w:b/>
          <w:bCs/>
        </w:rPr>
        <w:t>İmzalar</w:t>
      </w:r>
      <w:r>
        <w:rPr>
          <w:b/>
          <w:bCs/>
        </w:rPr>
        <w:br/>
      </w:r>
      <w:r w:rsidRPr="008D0E49">
        <w:br/>
        <w:t xml:space="preserve">Alacaklı (Satıcı) — İsim/Soyisim: _______________________ Tarih: </w:t>
      </w:r>
      <w:r w:rsidRPr="008D0E49">
        <w:rPr>
          <w:b/>
          <w:bCs/>
        </w:rPr>
        <w:t>/</w:t>
      </w:r>
      <w:r w:rsidRPr="008D0E49">
        <w:t>/20__</w:t>
      </w:r>
      <w:r w:rsidRPr="008D0E49">
        <w:br/>
        <w:t xml:space="preserve">Borçlu (Alıcı) — İsim/Soyisim: _______________________ Tarih: </w:t>
      </w:r>
      <w:r w:rsidRPr="008D0E49">
        <w:rPr>
          <w:b/>
          <w:bCs/>
        </w:rPr>
        <w:t>/</w:t>
      </w:r>
      <w:r w:rsidRPr="008D0E49">
        <w:t>/20__</w:t>
      </w:r>
    </w:p>
    <w:p w14:paraId="410132DB" w14:textId="77777777" w:rsidR="00582180" w:rsidRDefault="00582180"/>
    <w:sectPr w:rsidR="0058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49"/>
    <w:rsid w:val="002A6E92"/>
    <w:rsid w:val="00582180"/>
    <w:rsid w:val="008D0E49"/>
    <w:rsid w:val="00A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247E"/>
  <w15:chartTrackingRefBased/>
  <w15:docId w15:val="{A450D721-64BB-4085-A9E4-3D42C016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D0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0E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0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0E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0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0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0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0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0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0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0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0E4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0E4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0E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0E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0E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0E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0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0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0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0E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0E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0E4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0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0E4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0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Company>KiNGHaZe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1</cp:revision>
  <dcterms:created xsi:type="dcterms:W3CDTF">2025-03-23T09:11:00Z</dcterms:created>
  <dcterms:modified xsi:type="dcterms:W3CDTF">2025-03-23T09:13:00Z</dcterms:modified>
</cp:coreProperties>
</file>